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2D" w:rsidRPr="008C7CFB" w:rsidRDefault="00F87ED6" w:rsidP="00541E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CFB">
        <w:rPr>
          <w:rFonts w:ascii="Times New Roman" w:hAnsi="Times New Roman" w:cs="Times New Roman"/>
          <w:b/>
          <w:sz w:val="24"/>
          <w:szCs w:val="24"/>
          <w:u w:val="single"/>
        </w:rPr>
        <w:t xml:space="preserve">Waloryzacja emerytur </w:t>
      </w:r>
      <w:r w:rsidR="009A1802">
        <w:rPr>
          <w:rFonts w:ascii="Times New Roman" w:hAnsi="Times New Roman" w:cs="Times New Roman"/>
          <w:b/>
          <w:sz w:val="24"/>
          <w:szCs w:val="24"/>
          <w:u w:val="single"/>
        </w:rPr>
        <w:t>i rent rolniczych od 1 marca 2020</w:t>
      </w:r>
      <w:r w:rsidRPr="008C7CF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342DC9" w:rsidRDefault="007F51B3" w:rsidP="00695365">
      <w:p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7F51B3">
        <w:rPr>
          <w:rFonts w:ascii="Times New Roman" w:hAnsi="Times New Roman" w:cs="Times New Roman"/>
          <w:color w:val="1D1D1D"/>
          <w:sz w:val="24"/>
          <w:szCs w:val="24"/>
        </w:rPr>
        <w:t xml:space="preserve">Waloryzacja to coroczna podwyżka </w:t>
      </w:r>
      <w:proofErr w:type="spellStart"/>
      <w:r w:rsidRPr="007F51B3">
        <w:rPr>
          <w:rFonts w:ascii="Times New Roman" w:hAnsi="Times New Roman" w:cs="Times New Roman"/>
          <w:color w:val="1D1D1D"/>
          <w:sz w:val="24"/>
          <w:szCs w:val="24"/>
        </w:rPr>
        <w:t>świadczeń</w:t>
      </w:r>
      <w:proofErr w:type="spellEnd"/>
      <w:r w:rsidRPr="007F51B3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37281A">
        <w:rPr>
          <w:rFonts w:ascii="Times New Roman" w:hAnsi="Times New Roman" w:cs="Times New Roman"/>
          <w:color w:val="1D1D1D"/>
          <w:sz w:val="24"/>
          <w:szCs w:val="24"/>
        </w:rPr>
        <w:t xml:space="preserve">przeprowadzana w miesiącu marcu. </w:t>
      </w:r>
      <w:r w:rsidR="004F03B3" w:rsidRPr="004F03B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Wprowadzono ją, </w:t>
      </w:r>
      <w:r w:rsidR="00792701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by emeryci i renciści</w:t>
      </w:r>
      <w:r w:rsidR="004F03B3" w:rsidRPr="004F03B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nie tracili </w:t>
      </w:r>
      <w:r w:rsidR="00792701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na podwyżkach</w:t>
      </w:r>
      <w:r w:rsidR="004F03B3" w:rsidRPr="004F03B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cen (np. energii, czy gazu).</w:t>
      </w:r>
      <w:r w:rsidR="004F03B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37281A">
        <w:rPr>
          <w:rFonts w:ascii="Times New Roman" w:hAnsi="Times New Roman" w:cs="Times New Roman"/>
          <w:color w:val="1D1D1D"/>
          <w:sz w:val="24"/>
          <w:szCs w:val="24"/>
        </w:rPr>
        <w:t>Podwyżc</w:t>
      </w:r>
      <w:r w:rsidRPr="007F51B3">
        <w:rPr>
          <w:rFonts w:ascii="Times New Roman" w:hAnsi="Times New Roman" w:cs="Times New Roman"/>
          <w:color w:val="1D1D1D"/>
          <w:sz w:val="24"/>
          <w:szCs w:val="24"/>
        </w:rPr>
        <w:t>e podlegają emerytura podstawowa oraz emerytury i renty z ubezpieczenia.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Pr="007F51B3">
        <w:rPr>
          <w:rFonts w:ascii="Times New Roman" w:hAnsi="Times New Roman" w:cs="Times New Roman"/>
          <w:color w:val="1D1D1D"/>
          <w:sz w:val="24"/>
          <w:szCs w:val="24"/>
        </w:rPr>
        <w:t xml:space="preserve">Waloryzacja emerytur i rent rolniczych jest przeprowadzona w marcu, a dla emerytur i rent wypłacanych kwartalnie – w kwietniu, w ustalonych dla każdego świadczeniobiorcy terminach płatności. </w:t>
      </w:r>
    </w:p>
    <w:p w:rsidR="007F51B3" w:rsidRPr="00342DC9" w:rsidRDefault="00342DC9" w:rsidP="0069536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C034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Prezes Kasy ogłasza, </w:t>
      </w:r>
      <w:r w:rsidR="00792701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w formie komunikatu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34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792701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w Dzienniku</w:t>
      </w:r>
      <w:r w:rsidRPr="00C034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Urzędowym Rzeczypospolitej Polskiej „Monitor Polski”, co najmniej </w:t>
      </w:r>
      <w:r w:rsidR="00792701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na 7 dni</w:t>
      </w:r>
      <w:r w:rsidRPr="00C034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roboczych </w:t>
      </w:r>
      <w:r w:rsidR="00792701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przed najbliższym</w:t>
      </w:r>
      <w:r w:rsidRPr="00C034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terminem waloryzacji, obowiązującą </w:t>
      </w:r>
      <w:r w:rsidR="00792701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od tego</w:t>
      </w:r>
      <w:r w:rsidRPr="00C034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terminu kwotę emerytury podstawowej.</w:t>
      </w:r>
      <w:r w:rsidR="007F51B3">
        <w:rPr>
          <w:rFonts w:ascii="Times New Roman" w:hAnsi="Times New Roman" w:cs="Times New Roman"/>
          <w:color w:val="1D1D1D"/>
          <w:sz w:val="24"/>
          <w:szCs w:val="24"/>
        </w:rPr>
        <w:br/>
      </w:r>
      <w:r w:rsidR="007F51B3" w:rsidRPr="007F51B3">
        <w:rPr>
          <w:rFonts w:ascii="Times New Roman" w:hAnsi="Times New Roman" w:cs="Times New Roman"/>
          <w:color w:val="1D1D1D"/>
          <w:sz w:val="24"/>
          <w:szCs w:val="24"/>
        </w:rPr>
        <w:t xml:space="preserve">O waloryzację emerytury czy renty nie trzeba składać wniosku, KRUS waloryzuje </w:t>
      </w:r>
      <w:r w:rsidR="006C502F">
        <w:rPr>
          <w:rFonts w:ascii="Times New Roman" w:hAnsi="Times New Roman" w:cs="Times New Roman"/>
          <w:color w:val="1D1D1D"/>
          <w:sz w:val="24"/>
          <w:szCs w:val="24"/>
        </w:rPr>
        <w:br/>
      </w:r>
      <w:r w:rsidR="007F51B3" w:rsidRPr="007F51B3">
        <w:rPr>
          <w:rFonts w:ascii="Times New Roman" w:hAnsi="Times New Roman" w:cs="Times New Roman"/>
          <w:color w:val="1D1D1D"/>
          <w:sz w:val="24"/>
          <w:szCs w:val="24"/>
        </w:rPr>
        <w:t>te świadczenia z urzędu.</w:t>
      </w:r>
      <w:r w:rsidR="00C034E8">
        <w:rPr>
          <w:rFonts w:ascii="Times New Roman" w:hAnsi="Times New Roman" w:cs="Times New Roman"/>
          <w:color w:val="1D1D1D"/>
          <w:sz w:val="24"/>
          <w:szCs w:val="24"/>
        </w:rPr>
        <w:t xml:space="preserve"> Informacje o podwyższeniu świadczenia osoby uprawnione powiadamiane są decyzją.</w:t>
      </w:r>
    </w:p>
    <w:p w:rsidR="007F51B3" w:rsidRDefault="00DC6048" w:rsidP="00695365">
      <w:pPr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Informacje o ile wzrosną świadczenia e</w:t>
      </w:r>
      <w:r w:rsidR="00D94EA1">
        <w:rPr>
          <w:rFonts w:ascii="Times New Roman" w:hAnsi="Times New Roman" w:cs="Times New Roman"/>
          <w:color w:val="1D1D1D"/>
          <w:sz w:val="24"/>
          <w:szCs w:val="24"/>
        </w:rPr>
        <w:t>merytalno-rentowe od 1 marca 2020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r.</w:t>
      </w:r>
      <w:r w:rsidR="002253C1">
        <w:rPr>
          <w:rFonts w:ascii="Times New Roman" w:hAnsi="Times New Roman" w:cs="Times New Roman"/>
          <w:color w:val="1D1D1D"/>
          <w:sz w:val="24"/>
          <w:szCs w:val="24"/>
        </w:rPr>
        <w:t xml:space="preserve"> zostaną Państwu przedstawione w kolejnym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7F51B3">
        <w:rPr>
          <w:rFonts w:ascii="Times New Roman" w:hAnsi="Times New Roman" w:cs="Times New Roman"/>
          <w:color w:val="1D1D1D"/>
          <w:sz w:val="24"/>
          <w:szCs w:val="24"/>
        </w:rPr>
        <w:t xml:space="preserve">numerze Kuriera Rolniczego. </w:t>
      </w:r>
    </w:p>
    <w:p w:rsidR="00E124B9" w:rsidRDefault="00E124B9" w:rsidP="00695365">
      <w:pPr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E124B9" w:rsidRDefault="00E124B9" w:rsidP="00695365">
      <w:pPr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A4233B" w:rsidRPr="004D3109" w:rsidRDefault="00A4233B" w:rsidP="00A42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09">
        <w:rPr>
          <w:rFonts w:ascii="Times New Roman" w:hAnsi="Times New Roman" w:cs="Times New Roman"/>
          <w:sz w:val="24"/>
          <w:szCs w:val="24"/>
        </w:rPr>
        <w:t xml:space="preserve">Opracowała </w:t>
      </w:r>
    </w:p>
    <w:p w:rsidR="00A4233B" w:rsidRPr="004D3109" w:rsidRDefault="00A4233B" w:rsidP="00A42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09">
        <w:rPr>
          <w:rFonts w:ascii="Times New Roman" w:hAnsi="Times New Roman" w:cs="Times New Roman"/>
          <w:sz w:val="24"/>
          <w:szCs w:val="24"/>
        </w:rPr>
        <w:t>Iwona Porowska</w:t>
      </w:r>
    </w:p>
    <w:p w:rsidR="00A4233B" w:rsidRPr="004D3109" w:rsidRDefault="00A4233B" w:rsidP="00A42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09">
        <w:rPr>
          <w:rFonts w:ascii="Times New Roman" w:hAnsi="Times New Roman" w:cs="Times New Roman"/>
          <w:sz w:val="24"/>
          <w:szCs w:val="24"/>
        </w:rPr>
        <w:t>Kierownik Wydziału Świadczeń</w:t>
      </w:r>
    </w:p>
    <w:p w:rsidR="00A4233B" w:rsidRPr="004D3109" w:rsidRDefault="00A4233B" w:rsidP="00A42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09">
        <w:rPr>
          <w:rFonts w:ascii="Times New Roman" w:hAnsi="Times New Roman" w:cs="Times New Roman"/>
          <w:sz w:val="24"/>
          <w:szCs w:val="24"/>
        </w:rPr>
        <w:t>OR KRUS w Opolu</w:t>
      </w:r>
    </w:p>
    <w:p w:rsidR="00E124B9" w:rsidRDefault="00E124B9" w:rsidP="00695365">
      <w:pPr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DD263B" w:rsidRDefault="00DD263B" w:rsidP="00337D2E">
      <w:pPr>
        <w:pStyle w:val="Nagwek1"/>
        <w:shd w:val="clear" w:color="auto" w:fill="FFFFFF"/>
        <w:rPr>
          <w:rFonts w:ascii="Times New Roman" w:hAnsi="Times New Roman" w:cs="Times New Roman"/>
          <w:color w:val="31313F"/>
          <w:sz w:val="24"/>
          <w:szCs w:val="24"/>
          <w:u w:val="single"/>
        </w:rPr>
      </w:pPr>
    </w:p>
    <w:p w:rsidR="00F87ED6" w:rsidRPr="00F87ED6" w:rsidRDefault="00F87ED6" w:rsidP="00695365">
      <w:pPr>
        <w:jc w:val="both"/>
        <w:rPr>
          <w:b/>
        </w:rPr>
      </w:pPr>
    </w:p>
    <w:sectPr w:rsidR="00F87ED6" w:rsidRPr="00F87ED6" w:rsidSect="008D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1E99"/>
    <w:multiLevelType w:val="hybridMultilevel"/>
    <w:tmpl w:val="2D5A4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035F"/>
    <w:multiLevelType w:val="hybridMultilevel"/>
    <w:tmpl w:val="135E84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657E6"/>
    <w:multiLevelType w:val="hybridMultilevel"/>
    <w:tmpl w:val="9CE8F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323ED"/>
    <w:multiLevelType w:val="multilevel"/>
    <w:tmpl w:val="6748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03C"/>
    <w:rsid w:val="000C6748"/>
    <w:rsid w:val="00144F0C"/>
    <w:rsid w:val="00150C5F"/>
    <w:rsid w:val="00175B05"/>
    <w:rsid w:val="00200CAA"/>
    <w:rsid w:val="00216B4A"/>
    <w:rsid w:val="002253C1"/>
    <w:rsid w:val="00337D2E"/>
    <w:rsid w:val="00342DC9"/>
    <w:rsid w:val="0037281A"/>
    <w:rsid w:val="00425C0D"/>
    <w:rsid w:val="004904FC"/>
    <w:rsid w:val="004A6BB4"/>
    <w:rsid w:val="004B5B7D"/>
    <w:rsid w:val="004D3BD7"/>
    <w:rsid w:val="004F03B3"/>
    <w:rsid w:val="00501043"/>
    <w:rsid w:val="00541EC3"/>
    <w:rsid w:val="005D1F09"/>
    <w:rsid w:val="00670C62"/>
    <w:rsid w:val="00695365"/>
    <w:rsid w:val="006C502F"/>
    <w:rsid w:val="006C7876"/>
    <w:rsid w:val="00700BC3"/>
    <w:rsid w:val="00704282"/>
    <w:rsid w:val="00792701"/>
    <w:rsid w:val="007B017E"/>
    <w:rsid w:val="007B79D4"/>
    <w:rsid w:val="007D60DA"/>
    <w:rsid w:val="007F51B3"/>
    <w:rsid w:val="008C7CFB"/>
    <w:rsid w:val="008D3F2D"/>
    <w:rsid w:val="0092309F"/>
    <w:rsid w:val="009A1802"/>
    <w:rsid w:val="009B12C0"/>
    <w:rsid w:val="00A238EF"/>
    <w:rsid w:val="00A4233B"/>
    <w:rsid w:val="00AB35E7"/>
    <w:rsid w:val="00AB7D83"/>
    <w:rsid w:val="00B0767B"/>
    <w:rsid w:val="00B26D0F"/>
    <w:rsid w:val="00B37488"/>
    <w:rsid w:val="00C034E8"/>
    <w:rsid w:val="00C301F0"/>
    <w:rsid w:val="00CF6BEC"/>
    <w:rsid w:val="00D94EA1"/>
    <w:rsid w:val="00DC6048"/>
    <w:rsid w:val="00DD263B"/>
    <w:rsid w:val="00E0603C"/>
    <w:rsid w:val="00E124B9"/>
    <w:rsid w:val="00E55906"/>
    <w:rsid w:val="00F87ED6"/>
    <w:rsid w:val="00FC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F2D"/>
  </w:style>
  <w:style w:type="paragraph" w:styleId="Nagwek1">
    <w:name w:val="heading 1"/>
    <w:basedOn w:val="Normalny"/>
    <w:next w:val="Normalny"/>
    <w:link w:val="Nagwek1Znak"/>
    <w:uiPriority w:val="9"/>
    <w:qFormat/>
    <w:rsid w:val="00337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06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60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5B0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34E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7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iwopor</dc:creator>
  <cp:lastModifiedBy>ewakor2</cp:lastModifiedBy>
  <cp:revision>33</cp:revision>
  <cp:lastPrinted>2019-01-08T08:29:00Z</cp:lastPrinted>
  <dcterms:created xsi:type="dcterms:W3CDTF">2019-01-04T10:36:00Z</dcterms:created>
  <dcterms:modified xsi:type="dcterms:W3CDTF">2020-01-24T10:09:00Z</dcterms:modified>
</cp:coreProperties>
</file>