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9" w:rsidRPr="00A1442C" w:rsidRDefault="00EF0823" w:rsidP="00A14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2C">
        <w:rPr>
          <w:rFonts w:ascii="Times New Roman" w:hAnsi="Times New Roman" w:cs="Times New Roman"/>
          <w:b/>
          <w:sz w:val="24"/>
          <w:szCs w:val="24"/>
        </w:rPr>
        <w:t>Przepisy dotyczące obejmowania ubezp</w:t>
      </w:r>
      <w:r w:rsidR="00A1442C" w:rsidRPr="00A1442C">
        <w:rPr>
          <w:rFonts w:ascii="Times New Roman" w:hAnsi="Times New Roman" w:cs="Times New Roman"/>
          <w:b/>
          <w:sz w:val="24"/>
          <w:szCs w:val="24"/>
        </w:rPr>
        <w:t xml:space="preserve">ieczeniem społecznym rolników </w:t>
      </w:r>
      <w:r w:rsidR="00A1442C" w:rsidRPr="00A1442C"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 w:rsidRPr="00A1442C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EF0823" w:rsidRPr="00A1442C" w:rsidRDefault="00EF0823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 xml:space="preserve">Kasa Rolniczego Ubezpieczenia Społecznego podejmuje rozstrzygnięcia </w:t>
      </w:r>
      <w:r w:rsidR="006D3EE8" w:rsidRPr="00A1442C">
        <w:rPr>
          <w:rFonts w:ascii="Times New Roman" w:hAnsi="Times New Roman" w:cs="Times New Roman"/>
          <w:sz w:val="24"/>
          <w:szCs w:val="24"/>
        </w:rPr>
        <w:t>w sprawach dotyczących ubezpieczenia społecznego rolników na podstawie przepisów ustawy z dnia 20 grudnia 1990</w:t>
      </w:r>
      <w:r w:rsidR="00A1442C">
        <w:rPr>
          <w:rFonts w:ascii="Times New Roman" w:hAnsi="Times New Roman" w:cs="Times New Roman"/>
          <w:sz w:val="24"/>
          <w:szCs w:val="24"/>
        </w:rPr>
        <w:t xml:space="preserve"> </w:t>
      </w:r>
      <w:r w:rsidR="006D3EE8" w:rsidRPr="00A1442C">
        <w:rPr>
          <w:rFonts w:ascii="Times New Roman" w:hAnsi="Times New Roman" w:cs="Times New Roman"/>
          <w:sz w:val="24"/>
          <w:szCs w:val="24"/>
        </w:rPr>
        <w:t xml:space="preserve">r. </w:t>
      </w:r>
      <w:r w:rsidR="00A1442C">
        <w:rPr>
          <w:rFonts w:ascii="Times New Roman" w:hAnsi="Times New Roman" w:cs="Times New Roman"/>
          <w:sz w:val="24"/>
          <w:szCs w:val="24"/>
        </w:rPr>
        <w:br/>
      </w:r>
      <w:r w:rsidR="006D3EE8" w:rsidRPr="00A1442C">
        <w:rPr>
          <w:rFonts w:ascii="Times New Roman" w:hAnsi="Times New Roman" w:cs="Times New Roman"/>
          <w:sz w:val="24"/>
          <w:szCs w:val="24"/>
        </w:rPr>
        <w:t>o ubez</w:t>
      </w:r>
      <w:r w:rsidR="00A1442C">
        <w:rPr>
          <w:rFonts w:ascii="Times New Roman" w:hAnsi="Times New Roman" w:cs="Times New Roman"/>
          <w:sz w:val="24"/>
          <w:szCs w:val="24"/>
        </w:rPr>
        <w:t>pieczeniu społecznym rolników (</w:t>
      </w:r>
      <w:r w:rsidR="006D3EE8" w:rsidRPr="00A1442C">
        <w:rPr>
          <w:rFonts w:ascii="Times New Roman" w:hAnsi="Times New Roman" w:cs="Times New Roman"/>
          <w:sz w:val="24"/>
          <w:szCs w:val="24"/>
        </w:rPr>
        <w:t>Dz</w:t>
      </w:r>
      <w:r w:rsidR="00A1442C">
        <w:rPr>
          <w:rFonts w:ascii="Times New Roman" w:hAnsi="Times New Roman" w:cs="Times New Roman"/>
          <w:sz w:val="24"/>
          <w:szCs w:val="24"/>
        </w:rPr>
        <w:t>.</w:t>
      </w:r>
      <w:r w:rsidR="00074825">
        <w:rPr>
          <w:rFonts w:ascii="Times New Roman" w:hAnsi="Times New Roman" w:cs="Times New Roman"/>
          <w:sz w:val="24"/>
          <w:szCs w:val="24"/>
        </w:rPr>
        <w:t xml:space="preserve"> </w:t>
      </w:r>
      <w:r w:rsidR="00A1442C">
        <w:rPr>
          <w:rFonts w:ascii="Times New Roman" w:hAnsi="Times New Roman" w:cs="Times New Roman"/>
          <w:sz w:val="24"/>
          <w:szCs w:val="24"/>
        </w:rPr>
        <w:t>U</w:t>
      </w:r>
      <w:r w:rsidR="00074825">
        <w:rPr>
          <w:rFonts w:ascii="Times New Roman" w:hAnsi="Times New Roman" w:cs="Times New Roman"/>
          <w:sz w:val="24"/>
          <w:szCs w:val="24"/>
        </w:rPr>
        <w:t>.</w:t>
      </w:r>
      <w:r w:rsidR="00A1442C">
        <w:rPr>
          <w:rFonts w:ascii="Times New Roman" w:hAnsi="Times New Roman" w:cs="Times New Roman"/>
          <w:sz w:val="24"/>
          <w:szCs w:val="24"/>
        </w:rPr>
        <w:t xml:space="preserve"> z 20</w:t>
      </w:r>
      <w:r w:rsidR="009C4F21">
        <w:rPr>
          <w:rFonts w:ascii="Times New Roman" w:hAnsi="Times New Roman" w:cs="Times New Roman"/>
          <w:sz w:val="24"/>
          <w:szCs w:val="24"/>
        </w:rPr>
        <w:t>20</w:t>
      </w:r>
      <w:r w:rsidR="00074825">
        <w:rPr>
          <w:rFonts w:ascii="Times New Roman" w:hAnsi="Times New Roman" w:cs="Times New Roman"/>
          <w:sz w:val="24"/>
          <w:szCs w:val="24"/>
        </w:rPr>
        <w:t xml:space="preserve"> </w:t>
      </w:r>
      <w:r w:rsidR="00A1442C">
        <w:rPr>
          <w:rFonts w:ascii="Times New Roman" w:hAnsi="Times New Roman" w:cs="Times New Roman"/>
          <w:sz w:val="24"/>
          <w:szCs w:val="24"/>
        </w:rPr>
        <w:t>r. poz.</w:t>
      </w:r>
      <w:r w:rsidR="00074825">
        <w:rPr>
          <w:rFonts w:ascii="Times New Roman" w:hAnsi="Times New Roman" w:cs="Times New Roman"/>
          <w:sz w:val="24"/>
          <w:szCs w:val="24"/>
        </w:rPr>
        <w:t xml:space="preserve"> </w:t>
      </w:r>
      <w:r w:rsidR="009C4F21">
        <w:rPr>
          <w:rFonts w:ascii="Times New Roman" w:hAnsi="Times New Roman" w:cs="Times New Roman"/>
          <w:sz w:val="24"/>
          <w:szCs w:val="24"/>
        </w:rPr>
        <w:t>174</w:t>
      </w:r>
      <w:r w:rsidR="006D3EE8" w:rsidRPr="00A1442C">
        <w:rPr>
          <w:rFonts w:ascii="Times New Roman" w:hAnsi="Times New Roman" w:cs="Times New Roman"/>
          <w:sz w:val="24"/>
          <w:szCs w:val="24"/>
        </w:rPr>
        <w:t xml:space="preserve">). Ubezpieczenie społeczne </w:t>
      </w:r>
      <w:r w:rsidR="00074825">
        <w:rPr>
          <w:rFonts w:ascii="Times New Roman" w:hAnsi="Times New Roman" w:cs="Times New Roman"/>
          <w:sz w:val="24"/>
          <w:szCs w:val="24"/>
        </w:rPr>
        <w:t>Rolników o</w:t>
      </w:r>
      <w:r w:rsidR="006D3EE8" w:rsidRPr="00A1442C">
        <w:rPr>
          <w:rFonts w:ascii="Times New Roman" w:hAnsi="Times New Roman" w:cs="Times New Roman"/>
          <w:sz w:val="24"/>
          <w:szCs w:val="24"/>
        </w:rPr>
        <w:t>bejmuje rolników, ich małżonków i pracujących z nimi domowników oraz pomocników rolnika o ile osoby te:</w:t>
      </w:r>
    </w:p>
    <w:p w:rsidR="006D3EE8" w:rsidRPr="00A1442C" w:rsidRDefault="006D3EE8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 xml:space="preserve">- </w:t>
      </w:r>
      <w:r w:rsidR="00A1442C">
        <w:rPr>
          <w:rFonts w:ascii="Times New Roman" w:hAnsi="Times New Roman" w:cs="Times New Roman"/>
          <w:sz w:val="24"/>
          <w:szCs w:val="24"/>
        </w:rPr>
        <w:t xml:space="preserve"> </w:t>
      </w:r>
      <w:r w:rsidRPr="00A1442C">
        <w:rPr>
          <w:rFonts w:ascii="Times New Roman" w:hAnsi="Times New Roman" w:cs="Times New Roman"/>
          <w:sz w:val="24"/>
          <w:szCs w:val="24"/>
        </w:rPr>
        <w:t>pos</w:t>
      </w:r>
      <w:r w:rsidR="00A1442C">
        <w:rPr>
          <w:rFonts w:ascii="Times New Roman" w:hAnsi="Times New Roman" w:cs="Times New Roman"/>
          <w:sz w:val="24"/>
          <w:szCs w:val="24"/>
        </w:rPr>
        <w:t>iadają obywatelstwo polskie lub</w:t>
      </w:r>
    </w:p>
    <w:p w:rsidR="006D3EE8" w:rsidRPr="00A1442C" w:rsidRDefault="006D3EE8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- są uprawnione do wykonywania pracy</w:t>
      </w:r>
      <w:r w:rsidR="007149BE" w:rsidRPr="00A1442C">
        <w:rPr>
          <w:rFonts w:ascii="Times New Roman" w:hAnsi="Times New Roman" w:cs="Times New Roman"/>
          <w:sz w:val="24"/>
          <w:szCs w:val="24"/>
        </w:rPr>
        <w:t xml:space="preserve"> na terytorium Rzeczpospolitej P</w:t>
      </w:r>
      <w:r w:rsidRPr="00A1442C">
        <w:rPr>
          <w:rFonts w:ascii="Times New Roman" w:hAnsi="Times New Roman" w:cs="Times New Roman"/>
          <w:sz w:val="24"/>
          <w:szCs w:val="24"/>
        </w:rPr>
        <w:t xml:space="preserve">olskiej na podstawie </w:t>
      </w:r>
      <w:r w:rsidR="007149BE" w:rsidRPr="00A1442C">
        <w:rPr>
          <w:rFonts w:ascii="Times New Roman" w:hAnsi="Times New Roman" w:cs="Times New Roman"/>
          <w:sz w:val="24"/>
          <w:szCs w:val="24"/>
        </w:rPr>
        <w:t>art.</w:t>
      </w:r>
      <w:r w:rsidRPr="00A1442C">
        <w:rPr>
          <w:rFonts w:ascii="Times New Roman" w:hAnsi="Times New Roman" w:cs="Times New Roman"/>
          <w:sz w:val="24"/>
          <w:szCs w:val="24"/>
        </w:rPr>
        <w:t>87 ustawy</w:t>
      </w:r>
      <w:r w:rsidR="00A1442C">
        <w:rPr>
          <w:rFonts w:ascii="Times New Roman" w:hAnsi="Times New Roman" w:cs="Times New Roman"/>
          <w:sz w:val="24"/>
          <w:szCs w:val="24"/>
        </w:rPr>
        <w:br/>
      </w:r>
      <w:r w:rsidRPr="00A1442C">
        <w:rPr>
          <w:rFonts w:ascii="Times New Roman" w:hAnsi="Times New Roman" w:cs="Times New Roman"/>
          <w:sz w:val="24"/>
          <w:szCs w:val="24"/>
        </w:rPr>
        <w:t>z dnia 20 kwietnia 2004r. o promocji zatrudnienia i instytucjach rynku pracy (</w:t>
      </w:r>
      <w:proofErr w:type="spellStart"/>
      <w:r w:rsidRPr="00A1442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1442C">
        <w:rPr>
          <w:rFonts w:ascii="Times New Roman" w:hAnsi="Times New Roman" w:cs="Times New Roman"/>
          <w:sz w:val="24"/>
          <w:szCs w:val="24"/>
        </w:rPr>
        <w:t xml:space="preserve">. z 2018r.poz.1265, </w:t>
      </w:r>
      <w:r w:rsidR="00A1442C">
        <w:rPr>
          <w:rFonts w:ascii="Times New Roman" w:hAnsi="Times New Roman" w:cs="Times New Roman"/>
          <w:sz w:val="24"/>
          <w:szCs w:val="24"/>
        </w:rPr>
        <w:br/>
      </w:r>
      <w:r w:rsidRPr="00A1442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144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442C">
        <w:rPr>
          <w:rFonts w:ascii="Times New Roman" w:hAnsi="Times New Roman" w:cs="Times New Roman"/>
          <w:sz w:val="24"/>
          <w:szCs w:val="24"/>
        </w:rPr>
        <w:t>.</w:t>
      </w:r>
      <w:r w:rsidR="00A1442C">
        <w:rPr>
          <w:rFonts w:ascii="Times New Roman" w:hAnsi="Times New Roman" w:cs="Times New Roman"/>
          <w:sz w:val="24"/>
          <w:szCs w:val="24"/>
        </w:rPr>
        <w:t xml:space="preserve"> </w:t>
      </w:r>
      <w:r w:rsidRPr="00A1442C">
        <w:rPr>
          <w:rFonts w:ascii="Times New Roman" w:hAnsi="Times New Roman" w:cs="Times New Roman"/>
          <w:sz w:val="24"/>
          <w:szCs w:val="24"/>
        </w:rPr>
        <w:t>zm.) lub są zwolnieni na podstawie przepisów szczególnych z obowiązku posiadania zezwolenia na pracę.</w:t>
      </w:r>
    </w:p>
    <w:p w:rsidR="006D3EE8" w:rsidRPr="00A1442C" w:rsidRDefault="006D3EE8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 xml:space="preserve">Ustawa przewiduje dwie formy ubezpieczenia : </w:t>
      </w:r>
    </w:p>
    <w:p w:rsidR="006D3EE8" w:rsidRPr="00A1442C" w:rsidRDefault="00A1442C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mocy ustawy (</w:t>
      </w:r>
      <w:r w:rsidR="006D3EE8" w:rsidRPr="00A1442C">
        <w:rPr>
          <w:rFonts w:ascii="Times New Roman" w:hAnsi="Times New Roman" w:cs="Times New Roman"/>
          <w:sz w:val="24"/>
          <w:szCs w:val="24"/>
        </w:rPr>
        <w:t xml:space="preserve">obowiązkowo) </w:t>
      </w:r>
      <w:r w:rsidR="006C3F36" w:rsidRPr="00A1442C">
        <w:rPr>
          <w:rFonts w:ascii="Times New Roman" w:hAnsi="Times New Roman" w:cs="Times New Roman"/>
          <w:sz w:val="24"/>
          <w:szCs w:val="24"/>
        </w:rPr>
        <w:t>,</w:t>
      </w:r>
      <w:r w:rsidR="006D3EE8" w:rsidRPr="00A1442C">
        <w:rPr>
          <w:rFonts w:ascii="Times New Roman" w:hAnsi="Times New Roman" w:cs="Times New Roman"/>
          <w:sz w:val="24"/>
          <w:szCs w:val="24"/>
        </w:rPr>
        <w:t xml:space="preserve">gdy powierzchnia użytków rolnych przekracza 1 ha przeliczeniowy </w:t>
      </w:r>
      <w:r w:rsidR="00137337" w:rsidRPr="00A1442C">
        <w:rPr>
          <w:rFonts w:ascii="Times New Roman" w:hAnsi="Times New Roman" w:cs="Times New Roman"/>
          <w:sz w:val="24"/>
          <w:szCs w:val="24"/>
        </w:rPr>
        <w:t>lub dział specjalny produkcji rolnej w rozumieniu ustawy</w:t>
      </w:r>
      <w:r w:rsidR="00D7126D" w:rsidRPr="00A1442C">
        <w:rPr>
          <w:rFonts w:ascii="Times New Roman" w:hAnsi="Times New Roman" w:cs="Times New Roman"/>
          <w:sz w:val="24"/>
          <w:szCs w:val="24"/>
        </w:rPr>
        <w:t>,</w:t>
      </w:r>
    </w:p>
    <w:p w:rsidR="005D04BD" w:rsidRPr="00A1442C" w:rsidRDefault="00A1442C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(dobrowolnie)</w:t>
      </w:r>
      <w:r w:rsidR="006C3F36" w:rsidRPr="00A1442C">
        <w:rPr>
          <w:rFonts w:ascii="Times New Roman" w:hAnsi="Times New Roman" w:cs="Times New Roman"/>
          <w:sz w:val="24"/>
          <w:szCs w:val="24"/>
        </w:rPr>
        <w:t>, gdy powierzchnia użytków rolnych nie prz</w:t>
      </w:r>
      <w:r>
        <w:rPr>
          <w:rFonts w:ascii="Times New Roman" w:hAnsi="Times New Roman" w:cs="Times New Roman"/>
          <w:sz w:val="24"/>
          <w:szCs w:val="24"/>
        </w:rPr>
        <w:t>ekracza 1 ha przeliczeniowego (</w:t>
      </w:r>
      <w:r w:rsidR="006C3F36" w:rsidRPr="00A1442C">
        <w:rPr>
          <w:rFonts w:ascii="Times New Roman" w:hAnsi="Times New Roman" w:cs="Times New Roman"/>
          <w:sz w:val="24"/>
          <w:szCs w:val="24"/>
        </w:rPr>
        <w:t>wynosi 1 ha przeliczeniowy lub poniżej 1 ha przeliczeniowego).</w:t>
      </w:r>
    </w:p>
    <w:p w:rsidR="008B32A1" w:rsidRPr="00A1442C" w:rsidRDefault="008B32A1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Ubezpieczenie na wniosek jest dobrowolną umową dwustronną zawartą międ</w:t>
      </w:r>
      <w:r w:rsidR="005D04BD" w:rsidRPr="00A1442C">
        <w:rPr>
          <w:rFonts w:ascii="Times New Roman" w:hAnsi="Times New Roman" w:cs="Times New Roman"/>
          <w:sz w:val="24"/>
          <w:szCs w:val="24"/>
        </w:rPr>
        <w:t xml:space="preserve">zy osobą zainteresowaną </w:t>
      </w:r>
      <w:r w:rsidR="00A1442C">
        <w:rPr>
          <w:rFonts w:ascii="Times New Roman" w:hAnsi="Times New Roman" w:cs="Times New Roman"/>
          <w:sz w:val="24"/>
          <w:szCs w:val="24"/>
        </w:rPr>
        <w:br/>
      </w:r>
      <w:r w:rsidR="005D04BD" w:rsidRPr="00A1442C">
        <w:rPr>
          <w:rFonts w:ascii="Times New Roman" w:hAnsi="Times New Roman" w:cs="Times New Roman"/>
          <w:sz w:val="24"/>
          <w:szCs w:val="24"/>
        </w:rPr>
        <w:t>a Kasą R</w:t>
      </w:r>
      <w:r w:rsidRPr="00A1442C">
        <w:rPr>
          <w:rFonts w:ascii="Times New Roman" w:hAnsi="Times New Roman" w:cs="Times New Roman"/>
          <w:sz w:val="24"/>
          <w:szCs w:val="24"/>
        </w:rPr>
        <w:t>olniczego Ubezpieczenia Społecznego. Złożenie wniosku o objęcie ubezpieczeniem dobrowolnym jest ze strony osoby zainte</w:t>
      </w:r>
      <w:r w:rsidR="007149BE" w:rsidRPr="00A1442C">
        <w:rPr>
          <w:rFonts w:ascii="Times New Roman" w:hAnsi="Times New Roman" w:cs="Times New Roman"/>
          <w:sz w:val="24"/>
          <w:szCs w:val="24"/>
        </w:rPr>
        <w:t>resowanej deklaracją zawarcia ta</w:t>
      </w:r>
      <w:r w:rsidRPr="00A1442C">
        <w:rPr>
          <w:rFonts w:ascii="Times New Roman" w:hAnsi="Times New Roman" w:cs="Times New Roman"/>
          <w:sz w:val="24"/>
          <w:szCs w:val="24"/>
        </w:rPr>
        <w:t xml:space="preserve">kiej umowy. Strony zawierające umowę </w:t>
      </w:r>
      <w:r w:rsidR="007149BE" w:rsidRPr="00A1442C">
        <w:rPr>
          <w:rFonts w:ascii="Times New Roman" w:hAnsi="Times New Roman" w:cs="Times New Roman"/>
          <w:sz w:val="24"/>
          <w:szCs w:val="24"/>
        </w:rPr>
        <w:t xml:space="preserve">przyjmują na siebie wzajemne zobowiązania. Ze strony rolnika to przede wszystkim zobowiązanie się do opłacania należnych składek, a ze strony KRUS gwarantowanie świadczeń na warunkach określonych </w:t>
      </w:r>
      <w:r w:rsidR="00A1442C">
        <w:rPr>
          <w:rFonts w:ascii="Times New Roman" w:hAnsi="Times New Roman" w:cs="Times New Roman"/>
          <w:sz w:val="24"/>
          <w:szCs w:val="24"/>
        </w:rPr>
        <w:br/>
      </w:r>
      <w:r w:rsidR="007149BE" w:rsidRPr="00A1442C">
        <w:rPr>
          <w:rFonts w:ascii="Times New Roman" w:hAnsi="Times New Roman" w:cs="Times New Roman"/>
          <w:sz w:val="24"/>
          <w:szCs w:val="24"/>
        </w:rPr>
        <w:t>w ustawie. Umowa ta w każdym czasie może zostać rozwiązana zarówno w wyniku złożenia przez osobę ubezpieczoną oświadczenia o odstąpieniu od ubezpieczenia, jak i w sytuacji zaprzestania opłacania należnych na to ubezpieczenie składek.</w:t>
      </w:r>
    </w:p>
    <w:p w:rsidR="00D7126D" w:rsidRPr="00A1442C" w:rsidRDefault="00D7126D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Ustawa wyodrębnia dwa rodzaje ubezpieczenia:</w:t>
      </w:r>
    </w:p>
    <w:p w:rsidR="00D7126D" w:rsidRPr="00A1442C" w:rsidRDefault="00D7126D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- ubezpieczenie wypadkowe, chorobowe i macierzyńskie,</w:t>
      </w:r>
    </w:p>
    <w:p w:rsidR="003E4ECA" w:rsidRPr="00A1442C" w:rsidRDefault="00D7126D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- ubezpieczenie emerytalno-rentowe.</w:t>
      </w:r>
    </w:p>
    <w:p w:rsidR="00D7126D" w:rsidRPr="00A1442C" w:rsidRDefault="00D7126D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 xml:space="preserve">Ubezpieczenie społeczne rolników zapewnia osobie ubezpieczonej, po spełnieniu wymaganych warunków prawo do określonych w ustawie świadczeń pieniężnych. </w:t>
      </w:r>
    </w:p>
    <w:p w:rsidR="003E4ECA" w:rsidRPr="00A1442C" w:rsidRDefault="003E4ECA" w:rsidP="00A14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42C">
        <w:rPr>
          <w:rFonts w:ascii="Times New Roman" w:hAnsi="Times New Roman" w:cs="Times New Roman"/>
          <w:b/>
          <w:sz w:val="24"/>
          <w:szCs w:val="24"/>
        </w:rPr>
        <w:t xml:space="preserve">Ważne ! </w:t>
      </w:r>
    </w:p>
    <w:p w:rsidR="003E4ECA" w:rsidRPr="00A1442C" w:rsidRDefault="003E4ECA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Zgodnie z art.37</w:t>
      </w:r>
      <w:r w:rsidR="00A1442C">
        <w:rPr>
          <w:rFonts w:ascii="Times New Roman" w:hAnsi="Times New Roman" w:cs="Times New Roman"/>
          <w:sz w:val="24"/>
          <w:szCs w:val="24"/>
        </w:rPr>
        <w:t xml:space="preserve"> ust.1 wyżej cytowanej ustawy „Rolnik jest obowiązany</w:t>
      </w:r>
      <w:r w:rsidRPr="00A1442C">
        <w:rPr>
          <w:rFonts w:ascii="Times New Roman" w:hAnsi="Times New Roman" w:cs="Times New Roman"/>
          <w:sz w:val="24"/>
          <w:szCs w:val="24"/>
        </w:rPr>
        <w:t xml:space="preserve">, nie czekając na wezwanie, w ciągu 14 dni zgłaszać Kasie osoby podlegające ubezpieczeniu w jego gospodarstwie oraz informować Kasę </w:t>
      </w:r>
      <w:r w:rsidR="00A1442C">
        <w:rPr>
          <w:rFonts w:ascii="Times New Roman" w:hAnsi="Times New Roman" w:cs="Times New Roman"/>
          <w:sz w:val="24"/>
          <w:szCs w:val="24"/>
        </w:rPr>
        <w:br/>
      </w:r>
      <w:r w:rsidRPr="00A1442C">
        <w:rPr>
          <w:rFonts w:ascii="Times New Roman" w:hAnsi="Times New Roman" w:cs="Times New Roman"/>
          <w:sz w:val="24"/>
          <w:szCs w:val="24"/>
        </w:rPr>
        <w:t>o okolicznościach mających wpływ na podleganie ubezpieczeniu i o zmianach tych okoliczności”.</w:t>
      </w:r>
    </w:p>
    <w:p w:rsidR="00A1442C" w:rsidRPr="00A1442C" w:rsidRDefault="00A1442C" w:rsidP="00A1442C">
      <w:pPr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Opracowała :</w:t>
      </w:r>
    </w:p>
    <w:p w:rsidR="00A1442C" w:rsidRPr="00A1442C" w:rsidRDefault="00A1442C" w:rsidP="00A1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42C"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 w:rsidRPr="00A1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42C">
        <w:rPr>
          <w:rFonts w:ascii="Times New Roman" w:hAnsi="Times New Roman" w:cs="Times New Roman"/>
          <w:sz w:val="24"/>
          <w:szCs w:val="24"/>
        </w:rPr>
        <w:t>Elias</w:t>
      </w:r>
      <w:proofErr w:type="spellEnd"/>
    </w:p>
    <w:p w:rsidR="00A1442C" w:rsidRPr="00A1442C" w:rsidRDefault="00A1442C" w:rsidP="00A1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Kierownik Wydziału Ubezpieczeń</w:t>
      </w:r>
    </w:p>
    <w:p w:rsidR="00A1442C" w:rsidRPr="00A1442C" w:rsidRDefault="00A1442C" w:rsidP="00A1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2C">
        <w:rPr>
          <w:rFonts w:ascii="Times New Roman" w:hAnsi="Times New Roman" w:cs="Times New Roman"/>
          <w:sz w:val="24"/>
          <w:szCs w:val="24"/>
        </w:rPr>
        <w:t>OR KRUS w Opolu</w:t>
      </w:r>
    </w:p>
    <w:p w:rsidR="00D7126D" w:rsidRPr="00A1442C" w:rsidRDefault="00D7126D">
      <w:pPr>
        <w:rPr>
          <w:rFonts w:ascii="Times New Roman" w:hAnsi="Times New Roman" w:cs="Times New Roman"/>
          <w:sz w:val="24"/>
          <w:szCs w:val="24"/>
        </w:rPr>
      </w:pPr>
    </w:p>
    <w:sectPr w:rsidR="00D7126D" w:rsidRPr="00A1442C" w:rsidSect="00A1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823"/>
    <w:rsid w:val="00074825"/>
    <w:rsid w:val="00137337"/>
    <w:rsid w:val="003E4ECA"/>
    <w:rsid w:val="005D04BD"/>
    <w:rsid w:val="006C3F36"/>
    <w:rsid w:val="006D3EE8"/>
    <w:rsid w:val="007149BE"/>
    <w:rsid w:val="007A516A"/>
    <w:rsid w:val="008578B9"/>
    <w:rsid w:val="008B32A1"/>
    <w:rsid w:val="009C4F21"/>
    <w:rsid w:val="00A1442C"/>
    <w:rsid w:val="00D7126D"/>
    <w:rsid w:val="00E32FE9"/>
    <w:rsid w:val="00EF0823"/>
    <w:rsid w:val="00F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5</cp:revision>
  <cp:lastPrinted>2020-02-05T10:43:00Z</cp:lastPrinted>
  <dcterms:created xsi:type="dcterms:W3CDTF">2020-02-05T08:42:00Z</dcterms:created>
  <dcterms:modified xsi:type="dcterms:W3CDTF">2020-02-10T07:25:00Z</dcterms:modified>
</cp:coreProperties>
</file>