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CF" w:rsidRDefault="00A33594" w:rsidP="00A33594">
      <w:r>
        <w:rPr>
          <w:noProof/>
          <w:lang w:val="pl-PL" w:eastAsia="pl-PL"/>
        </w:rPr>
        <w:drawing>
          <wp:inline distT="0" distB="0" distL="0" distR="0">
            <wp:extent cx="1809750" cy="948999"/>
            <wp:effectExtent l="0" t="0" r="0" b="3810"/>
            <wp:docPr id="4" name="Grafik 4" descr="C:\Users\Gast\Desktop\RP_Farbe_4c_MW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t\Desktop\RP_Farbe_4c_MWK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14" cy="95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                                              </w:t>
      </w:r>
    </w:p>
    <w:p w:rsidR="007D2ACF" w:rsidRPr="007D2ACF" w:rsidRDefault="007D2ACF" w:rsidP="007D2ACF"/>
    <w:p w:rsidR="007D2ACF" w:rsidRDefault="007D2ACF" w:rsidP="007D2A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2ACF">
        <w:rPr>
          <w:rFonts w:ascii="Arial" w:hAnsi="Arial" w:cs="Arial"/>
          <w:b/>
          <w:sz w:val="28"/>
          <w:szCs w:val="28"/>
        </w:rPr>
        <w:t>Fort</w:t>
      </w:r>
      <w:r>
        <w:rPr>
          <w:rFonts w:ascii="Arial" w:hAnsi="Arial" w:cs="Arial"/>
          <w:b/>
          <w:sz w:val="28"/>
          <w:szCs w:val="28"/>
        </w:rPr>
        <w:t>bildungspr</w:t>
      </w:r>
      <w:r w:rsidR="00A33594">
        <w:rPr>
          <w:rFonts w:ascii="Arial" w:hAnsi="Arial" w:cs="Arial"/>
          <w:b/>
          <w:sz w:val="28"/>
          <w:szCs w:val="28"/>
        </w:rPr>
        <w:t xml:space="preserve">ogramm des </w:t>
      </w:r>
      <w:r>
        <w:rPr>
          <w:rFonts w:ascii="Arial" w:hAnsi="Arial" w:cs="Arial"/>
          <w:b/>
          <w:sz w:val="28"/>
          <w:szCs w:val="28"/>
        </w:rPr>
        <w:t xml:space="preserve">Ministeriums für </w:t>
      </w:r>
    </w:p>
    <w:p w:rsidR="00A33594" w:rsidRDefault="007D2ACF" w:rsidP="007D2A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Wirtschaft, </w:t>
      </w:r>
      <w:r w:rsidR="002D0894">
        <w:rPr>
          <w:rFonts w:ascii="Arial" w:hAnsi="Arial" w:cs="Arial"/>
          <w:b/>
          <w:sz w:val="28"/>
          <w:szCs w:val="28"/>
        </w:rPr>
        <w:t>Klimaschutz, Energie</w:t>
      </w:r>
      <w:r>
        <w:rPr>
          <w:rFonts w:ascii="Arial" w:hAnsi="Arial" w:cs="Arial"/>
          <w:b/>
          <w:sz w:val="28"/>
          <w:szCs w:val="28"/>
        </w:rPr>
        <w:t xml:space="preserve"> und Landesplanung</w:t>
      </w:r>
      <w:r w:rsidR="00A33594">
        <w:rPr>
          <w:rFonts w:ascii="Arial" w:hAnsi="Arial" w:cs="Arial"/>
          <w:b/>
          <w:sz w:val="28"/>
          <w:szCs w:val="28"/>
        </w:rPr>
        <w:t xml:space="preserve"> </w:t>
      </w:r>
    </w:p>
    <w:p w:rsidR="007D2ACF" w:rsidRPr="007D2ACF" w:rsidRDefault="00A33594" w:rsidP="007D2A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Rheinland-Pfalz</w:t>
      </w:r>
    </w:p>
    <w:p w:rsidR="00A5050A" w:rsidRDefault="007D2ACF" w:rsidP="007D2ACF">
      <w:pPr>
        <w:tabs>
          <w:tab w:val="left" w:pos="1095"/>
        </w:tabs>
      </w:pPr>
      <w:r>
        <w:tab/>
      </w:r>
    </w:p>
    <w:p w:rsidR="00361B71" w:rsidRDefault="0093524C" w:rsidP="00361B71">
      <w:pPr>
        <w:tabs>
          <w:tab w:val="left" w:pos="109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524C">
        <w:rPr>
          <w:rFonts w:ascii="Arial" w:hAnsi="Arial" w:cs="Arial"/>
          <w:b/>
          <w:sz w:val="24"/>
          <w:szCs w:val="24"/>
        </w:rPr>
        <w:t>Ber</w:t>
      </w:r>
      <w:r>
        <w:rPr>
          <w:rFonts w:ascii="Arial" w:hAnsi="Arial" w:cs="Arial"/>
          <w:b/>
          <w:sz w:val="24"/>
          <w:szCs w:val="24"/>
        </w:rPr>
        <w:t>ufliche Fortbildung Unternehmensorganisation</w:t>
      </w:r>
      <w:r w:rsidR="00361B71">
        <w:rPr>
          <w:rFonts w:ascii="Arial" w:hAnsi="Arial" w:cs="Arial"/>
          <w:b/>
          <w:sz w:val="24"/>
          <w:szCs w:val="24"/>
        </w:rPr>
        <w:t>/</w:t>
      </w:r>
    </w:p>
    <w:p w:rsidR="00361B71" w:rsidRDefault="0093524C" w:rsidP="00361B71">
      <w:pPr>
        <w:tabs>
          <w:tab w:val="left" w:pos="109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Unternehmensführung/ Personalmanagement/ Marketing/</w:t>
      </w:r>
    </w:p>
    <w:p w:rsidR="00361B71" w:rsidRDefault="0093524C" w:rsidP="00361B71">
      <w:pPr>
        <w:tabs>
          <w:tab w:val="left" w:pos="109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Außenwirtschaft</w:t>
      </w:r>
      <w:r w:rsidR="00542FA1">
        <w:rPr>
          <w:rFonts w:ascii="Arial" w:hAnsi="Arial" w:cs="Arial"/>
          <w:b/>
          <w:sz w:val="24"/>
          <w:szCs w:val="24"/>
        </w:rPr>
        <w:t xml:space="preserve"> für Nachwuchsführungskräfte</w:t>
      </w:r>
    </w:p>
    <w:p w:rsidR="0093524C" w:rsidRDefault="00542FA1" w:rsidP="00361B71">
      <w:pPr>
        <w:tabs>
          <w:tab w:val="left" w:pos="109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aus Mittel- und Osteuropa</w:t>
      </w:r>
    </w:p>
    <w:p w:rsidR="006767F9" w:rsidRDefault="006767F9" w:rsidP="00361B71">
      <w:pPr>
        <w:tabs>
          <w:tab w:val="left" w:pos="109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42FA1" w:rsidRDefault="003E6BCC" w:rsidP="00361B71">
      <w:pPr>
        <w:tabs>
          <w:tab w:val="left" w:pos="109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02.05.2016 bis 08</w:t>
      </w:r>
      <w:r w:rsidR="00E82413">
        <w:rPr>
          <w:rFonts w:ascii="Arial" w:hAnsi="Arial" w:cs="Arial"/>
          <w:b/>
          <w:sz w:val="24"/>
          <w:szCs w:val="24"/>
        </w:rPr>
        <w:t>.07.2016</w:t>
      </w:r>
    </w:p>
    <w:p w:rsidR="00542FA1" w:rsidRDefault="00542FA1" w:rsidP="00542FA1">
      <w:pPr>
        <w:tabs>
          <w:tab w:val="left" w:pos="1095"/>
        </w:tabs>
        <w:rPr>
          <w:rFonts w:ascii="Arial" w:hAnsi="Arial" w:cs="Arial"/>
          <w:b/>
          <w:sz w:val="24"/>
          <w:szCs w:val="24"/>
        </w:rPr>
      </w:pPr>
    </w:p>
    <w:p w:rsidR="00542FA1" w:rsidRDefault="002A3B82" w:rsidP="00542FA1">
      <w:pPr>
        <w:tabs>
          <w:tab w:val="left" w:pos="10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Hintergrund</w:t>
      </w:r>
    </w:p>
    <w:p w:rsidR="002A3B82" w:rsidRDefault="001D3332" w:rsidP="00542FA1">
      <w:p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Rahmen der Außenwirtschafts</w:t>
      </w:r>
      <w:r w:rsidR="002A3B82">
        <w:rPr>
          <w:rFonts w:ascii="Arial" w:hAnsi="Arial" w:cs="Arial"/>
          <w:sz w:val="24"/>
          <w:szCs w:val="24"/>
        </w:rPr>
        <w:t>förderung unterstützt das Min</w:t>
      </w:r>
      <w:r w:rsidR="00A33594">
        <w:rPr>
          <w:rFonts w:ascii="Arial" w:hAnsi="Arial" w:cs="Arial"/>
          <w:sz w:val="24"/>
          <w:szCs w:val="24"/>
        </w:rPr>
        <w:t>isterium für Wirtschaft,</w:t>
      </w:r>
      <w:r w:rsidR="002A3B82">
        <w:rPr>
          <w:rFonts w:ascii="Arial" w:hAnsi="Arial" w:cs="Arial"/>
          <w:sz w:val="24"/>
          <w:szCs w:val="24"/>
        </w:rPr>
        <w:t xml:space="preserve"> Klimaschutz</w:t>
      </w:r>
      <w:r w:rsidR="00A33594">
        <w:rPr>
          <w:rFonts w:ascii="Arial" w:hAnsi="Arial" w:cs="Arial"/>
          <w:sz w:val="24"/>
          <w:szCs w:val="24"/>
        </w:rPr>
        <w:t>, Energie und Landesplanung Rheinland-</w:t>
      </w:r>
      <w:r>
        <w:rPr>
          <w:rFonts w:ascii="Arial" w:hAnsi="Arial" w:cs="Arial"/>
          <w:sz w:val="24"/>
          <w:szCs w:val="24"/>
        </w:rPr>
        <w:t xml:space="preserve">Pfalz </w:t>
      </w:r>
      <w:r w:rsidR="002A3B82">
        <w:rPr>
          <w:rFonts w:ascii="Arial" w:hAnsi="Arial" w:cs="Arial"/>
          <w:sz w:val="24"/>
          <w:szCs w:val="24"/>
        </w:rPr>
        <w:t>die Aus- und Fortbildung von Fach- und Führungskräften aus dem Ausland durch die Gewährung von Stipendien.</w:t>
      </w:r>
    </w:p>
    <w:p w:rsidR="002A3B82" w:rsidRDefault="00A33594" w:rsidP="00542FA1">
      <w:p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Maßnahme orientiert sich an den Zielmärkten des Programms </w:t>
      </w:r>
      <w:r w:rsidR="002A3B82">
        <w:rPr>
          <w:rFonts w:ascii="Arial" w:hAnsi="Arial" w:cs="Arial"/>
          <w:sz w:val="24"/>
          <w:szCs w:val="24"/>
        </w:rPr>
        <w:t xml:space="preserve">„Wir öffnen Märkte“ </w:t>
      </w:r>
      <w:r>
        <w:rPr>
          <w:rFonts w:ascii="Arial" w:hAnsi="Arial" w:cs="Arial"/>
          <w:sz w:val="24"/>
          <w:szCs w:val="24"/>
        </w:rPr>
        <w:t xml:space="preserve">und </w:t>
      </w:r>
      <w:r w:rsidR="002A3B82">
        <w:rPr>
          <w:rFonts w:ascii="Arial" w:hAnsi="Arial" w:cs="Arial"/>
          <w:sz w:val="24"/>
          <w:szCs w:val="24"/>
        </w:rPr>
        <w:t>soll eine Kontinuität bei der Vertiefung und Intensivierung der gegenseitigen Wirtsc</w:t>
      </w:r>
      <w:r>
        <w:rPr>
          <w:rFonts w:ascii="Arial" w:hAnsi="Arial" w:cs="Arial"/>
          <w:sz w:val="24"/>
          <w:szCs w:val="24"/>
        </w:rPr>
        <w:t>haftsbeziehungen erreichen</w:t>
      </w:r>
      <w:r w:rsidR="002A3B82">
        <w:rPr>
          <w:rFonts w:ascii="Arial" w:hAnsi="Arial" w:cs="Arial"/>
          <w:sz w:val="24"/>
          <w:szCs w:val="24"/>
        </w:rPr>
        <w:t>.</w:t>
      </w:r>
    </w:p>
    <w:p w:rsidR="00542FA1" w:rsidRDefault="00542FA1" w:rsidP="00542FA1">
      <w:pPr>
        <w:tabs>
          <w:tab w:val="left" w:pos="1095"/>
        </w:tabs>
        <w:rPr>
          <w:rFonts w:ascii="Arial" w:hAnsi="Arial" w:cs="Arial"/>
          <w:b/>
          <w:sz w:val="24"/>
          <w:szCs w:val="24"/>
        </w:rPr>
      </w:pPr>
    </w:p>
    <w:p w:rsidR="0013203F" w:rsidRDefault="0013203F" w:rsidP="00542FA1">
      <w:pPr>
        <w:tabs>
          <w:tab w:val="left" w:pos="10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Ziele</w:t>
      </w:r>
    </w:p>
    <w:p w:rsidR="0013203F" w:rsidRDefault="00361B71" w:rsidP="0013203F">
      <w:p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3158AB">
        <w:rPr>
          <w:rFonts w:ascii="Arial" w:hAnsi="Arial" w:cs="Arial"/>
          <w:sz w:val="24"/>
          <w:szCs w:val="24"/>
        </w:rPr>
        <w:t xml:space="preserve">Fortbildung mit Schwerpunkt </w:t>
      </w:r>
      <w:r w:rsidR="0013203F" w:rsidRPr="0013203F">
        <w:rPr>
          <w:rFonts w:ascii="Arial" w:hAnsi="Arial" w:cs="Arial"/>
          <w:sz w:val="24"/>
          <w:szCs w:val="24"/>
        </w:rPr>
        <w:t>Unternehmensorganisation, Unternehmensfüh</w:t>
      </w:r>
      <w:r w:rsidR="006767F9">
        <w:rPr>
          <w:rFonts w:ascii="Arial" w:hAnsi="Arial" w:cs="Arial"/>
          <w:sz w:val="24"/>
          <w:szCs w:val="24"/>
        </w:rPr>
        <w:t>-</w:t>
      </w:r>
      <w:r w:rsidR="0013203F" w:rsidRPr="0013203F">
        <w:rPr>
          <w:rFonts w:ascii="Arial" w:hAnsi="Arial" w:cs="Arial"/>
          <w:sz w:val="24"/>
          <w:szCs w:val="24"/>
        </w:rPr>
        <w:t>rung,  Personalmanagement,  Marketing und  Außenwirtschaft</w:t>
      </w:r>
    </w:p>
    <w:p w:rsidR="0013203F" w:rsidRDefault="0013203F" w:rsidP="0013203F">
      <w:pPr>
        <w:pStyle w:val="Akapitzlist"/>
        <w:numPr>
          <w:ilvl w:val="0"/>
          <w:numId w:val="1"/>
        </w:num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vermittelt internationales Managementwissen, das durch Exkursionen zu Unternehmen und Institutionen, durch Praxisbeispiele und Fallstudien sowie durch die Anwendung von Teamwork vertieft wird</w:t>
      </w:r>
      <w:r w:rsidR="00361B71">
        <w:rPr>
          <w:rFonts w:ascii="Arial" w:hAnsi="Arial" w:cs="Arial"/>
          <w:sz w:val="24"/>
          <w:szCs w:val="24"/>
        </w:rPr>
        <w:t>,</w:t>
      </w:r>
    </w:p>
    <w:p w:rsidR="0013203F" w:rsidRDefault="0013203F" w:rsidP="0013203F">
      <w:pPr>
        <w:pStyle w:val="Akapitzlist"/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</w:p>
    <w:p w:rsidR="0013203F" w:rsidRDefault="0013203F" w:rsidP="0013203F">
      <w:pPr>
        <w:pStyle w:val="Akapitzlist"/>
        <w:numPr>
          <w:ilvl w:val="0"/>
          <w:numId w:val="1"/>
        </w:num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ermöglicht den Teilnehmerinnen und Teilnehmer die Unterschiede</w:t>
      </w:r>
      <w:r w:rsidR="00361B71">
        <w:rPr>
          <w:rFonts w:ascii="Arial" w:hAnsi="Arial" w:cs="Arial"/>
          <w:sz w:val="24"/>
          <w:szCs w:val="24"/>
        </w:rPr>
        <w:t xml:space="preserve"> zu erkennen</w:t>
      </w:r>
      <w:r w:rsidR="00AD24CA">
        <w:rPr>
          <w:rFonts w:ascii="Arial" w:hAnsi="Arial" w:cs="Arial"/>
          <w:sz w:val="24"/>
          <w:szCs w:val="24"/>
        </w:rPr>
        <w:t>, die zwischen der wirtschaftlichen Praxis in ihren eigenen Unternehmen oder Institutionen und denen in Deutschland</w:t>
      </w:r>
      <w:r w:rsidR="00361B71">
        <w:rPr>
          <w:rFonts w:ascii="Arial" w:hAnsi="Arial" w:cs="Arial"/>
          <w:sz w:val="24"/>
          <w:szCs w:val="24"/>
        </w:rPr>
        <w:t xml:space="preserve"> bestehen, </w:t>
      </w:r>
      <w:r w:rsidR="00AD24C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AD24CA" w:rsidRPr="00AD24CA" w:rsidRDefault="00AD24CA" w:rsidP="00AD24CA">
      <w:pPr>
        <w:pStyle w:val="Akapitzlist"/>
        <w:rPr>
          <w:rFonts w:ascii="Arial" w:hAnsi="Arial" w:cs="Arial"/>
          <w:sz w:val="24"/>
          <w:szCs w:val="24"/>
        </w:rPr>
      </w:pPr>
    </w:p>
    <w:p w:rsidR="007826C6" w:rsidRPr="00815754" w:rsidRDefault="00AD24CA" w:rsidP="00815754">
      <w:pPr>
        <w:pStyle w:val="Akapitzlist"/>
        <w:numPr>
          <w:ilvl w:val="0"/>
          <w:numId w:val="1"/>
        </w:num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unterstützt die junge</w:t>
      </w:r>
      <w:r w:rsidR="00155BE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Führungskräfte </w:t>
      </w:r>
      <w:r w:rsidR="00CC3044">
        <w:rPr>
          <w:rFonts w:ascii="Arial" w:hAnsi="Arial" w:cs="Arial"/>
          <w:sz w:val="24"/>
          <w:szCs w:val="24"/>
        </w:rPr>
        <w:t>durch die Stärkung von Management-Kompetenze</w:t>
      </w:r>
      <w:r w:rsidR="00155BEE">
        <w:rPr>
          <w:rFonts w:ascii="Arial" w:hAnsi="Arial" w:cs="Arial"/>
          <w:sz w:val="24"/>
          <w:szCs w:val="24"/>
        </w:rPr>
        <w:t>n</w:t>
      </w:r>
      <w:r w:rsidR="00FA781C">
        <w:rPr>
          <w:rFonts w:ascii="Arial" w:hAnsi="Arial" w:cs="Arial"/>
          <w:sz w:val="24"/>
          <w:szCs w:val="24"/>
        </w:rPr>
        <w:t xml:space="preserve"> die</w:t>
      </w:r>
      <w:r w:rsidR="00CC3044">
        <w:rPr>
          <w:rFonts w:ascii="Arial" w:hAnsi="Arial" w:cs="Arial"/>
          <w:sz w:val="24"/>
          <w:szCs w:val="24"/>
        </w:rPr>
        <w:t xml:space="preserve"> Veränderungsprozesse in den Unternehmen und Institutionen in ihren Herkunftsländern aktiv mitzugestalten</w:t>
      </w:r>
      <w:r w:rsidR="00361B71">
        <w:rPr>
          <w:rFonts w:ascii="Arial" w:hAnsi="Arial" w:cs="Arial"/>
          <w:sz w:val="24"/>
          <w:szCs w:val="24"/>
        </w:rPr>
        <w:t xml:space="preserve"> und</w:t>
      </w:r>
    </w:p>
    <w:p w:rsidR="007826C6" w:rsidRPr="007826C6" w:rsidRDefault="007826C6" w:rsidP="007826C6">
      <w:pPr>
        <w:pStyle w:val="Akapitzlist"/>
        <w:rPr>
          <w:rFonts w:ascii="Arial" w:hAnsi="Arial" w:cs="Arial"/>
          <w:sz w:val="24"/>
          <w:szCs w:val="24"/>
        </w:rPr>
      </w:pPr>
    </w:p>
    <w:p w:rsidR="00C61648" w:rsidRDefault="003E29F0" w:rsidP="00C61648">
      <w:pPr>
        <w:pStyle w:val="Akapitzlist"/>
        <w:numPr>
          <w:ilvl w:val="0"/>
          <w:numId w:val="1"/>
        </w:num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fördert und stärkt die außenwirtschaftlichen Beziehungen zwischen Rheinland-Pfalz und den Herkunftsländern der Teilnehmerinnen und Teilnehmer</w:t>
      </w:r>
      <w:r w:rsidR="00361B71">
        <w:rPr>
          <w:rFonts w:ascii="Arial" w:hAnsi="Arial" w:cs="Arial"/>
          <w:sz w:val="24"/>
          <w:szCs w:val="24"/>
        </w:rPr>
        <w:t>.</w:t>
      </w:r>
    </w:p>
    <w:p w:rsidR="00C61648" w:rsidRPr="00C61648" w:rsidRDefault="00C61648" w:rsidP="00C61648">
      <w:pPr>
        <w:pStyle w:val="Akapitzlist"/>
        <w:rPr>
          <w:rFonts w:ascii="Arial" w:hAnsi="Arial" w:cs="Arial"/>
          <w:sz w:val="24"/>
          <w:szCs w:val="24"/>
        </w:rPr>
      </w:pPr>
    </w:p>
    <w:p w:rsidR="00C61648" w:rsidRPr="00C61648" w:rsidRDefault="00C61648" w:rsidP="00C61648">
      <w:pPr>
        <w:pStyle w:val="Akapitzlist"/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</w:p>
    <w:p w:rsidR="002A3B82" w:rsidRDefault="00C61648" w:rsidP="00542FA1">
      <w:pPr>
        <w:tabs>
          <w:tab w:val="left" w:pos="10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Programmdauer</w:t>
      </w:r>
    </w:p>
    <w:p w:rsidR="007C3489" w:rsidRDefault="00C61648" w:rsidP="00C61648">
      <w:p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Programmzeitraum erstreckt sich über 10 Wochen und gliedert sich in einen 3-wöchigen theoretischen Fachkurs</w:t>
      </w:r>
      <w:r w:rsidR="007C3489">
        <w:rPr>
          <w:rFonts w:ascii="Arial" w:hAnsi="Arial" w:cs="Arial"/>
          <w:sz w:val="24"/>
          <w:szCs w:val="24"/>
        </w:rPr>
        <w:t xml:space="preserve"> sowie ein</w:t>
      </w:r>
      <w:r w:rsidR="00DB6E4D">
        <w:rPr>
          <w:rFonts w:ascii="Arial" w:hAnsi="Arial" w:cs="Arial"/>
          <w:sz w:val="24"/>
          <w:szCs w:val="24"/>
        </w:rPr>
        <w:t>en</w:t>
      </w:r>
      <w:r w:rsidR="007C3489">
        <w:rPr>
          <w:rFonts w:ascii="Arial" w:hAnsi="Arial" w:cs="Arial"/>
          <w:sz w:val="24"/>
          <w:szCs w:val="24"/>
        </w:rPr>
        <w:t xml:space="preserve"> 7-wö</w:t>
      </w:r>
      <w:r w:rsidR="00DB6E4D">
        <w:rPr>
          <w:rFonts w:ascii="Arial" w:hAnsi="Arial" w:cs="Arial"/>
          <w:sz w:val="24"/>
          <w:szCs w:val="24"/>
        </w:rPr>
        <w:t>chigen Erfahrungsaustausch</w:t>
      </w:r>
      <w:r w:rsidR="00DB490C">
        <w:rPr>
          <w:rFonts w:ascii="Arial" w:hAnsi="Arial" w:cs="Arial"/>
          <w:sz w:val="24"/>
          <w:szCs w:val="24"/>
        </w:rPr>
        <w:t xml:space="preserve"> in </w:t>
      </w:r>
      <w:r w:rsidR="007C3489">
        <w:rPr>
          <w:rFonts w:ascii="Arial" w:hAnsi="Arial" w:cs="Arial"/>
          <w:sz w:val="24"/>
          <w:szCs w:val="24"/>
        </w:rPr>
        <w:t xml:space="preserve"> rheinland-pfälzischen Unternehmen oder Institution</w:t>
      </w:r>
      <w:r w:rsidR="00DB490C">
        <w:rPr>
          <w:rFonts w:ascii="Arial" w:hAnsi="Arial" w:cs="Arial"/>
          <w:sz w:val="24"/>
          <w:szCs w:val="24"/>
        </w:rPr>
        <w:t>en</w:t>
      </w:r>
      <w:r w:rsidR="007C3489">
        <w:rPr>
          <w:rFonts w:ascii="Arial" w:hAnsi="Arial" w:cs="Arial"/>
          <w:sz w:val="24"/>
          <w:szCs w:val="24"/>
        </w:rPr>
        <w:t>.</w:t>
      </w:r>
    </w:p>
    <w:p w:rsidR="007C3489" w:rsidRDefault="007C3489" w:rsidP="00C61648">
      <w:p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</w:p>
    <w:p w:rsidR="007C3489" w:rsidRDefault="007C3489" w:rsidP="00C61648">
      <w:p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  <w:r w:rsidRPr="007C3489">
        <w:rPr>
          <w:rFonts w:ascii="Arial" w:hAnsi="Arial" w:cs="Arial"/>
          <w:b/>
          <w:sz w:val="24"/>
          <w:szCs w:val="24"/>
        </w:rPr>
        <w:t>Zielgruppe</w:t>
      </w:r>
    </w:p>
    <w:p w:rsidR="00C61648" w:rsidRDefault="007C3489" w:rsidP="00C61648">
      <w:p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Nachwuchskräfte aus Mittel- und Osteuropa haben einen Hochschulabschluss, etwa drei Jahre Berufserfahrung im mittleren Management und verfügen über gute Deutschkenntnisse. Außerdem zeichnen </w:t>
      </w:r>
      <w:r w:rsidR="00FA781C">
        <w:rPr>
          <w:rFonts w:ascii="Arial" w:hAnsi="Arial" w:cs="Arial"/>
          <w:sz w:val="24"/>
          <w:szCs w:val="24"/>
        </w:rPr>
        <w:t xml:space="preserve">sie </w:t>
      </w:r>
      <w:r>
        <w:rPr>
          <w:rFonts w:ascii="Arial" w:hAnsi="Arial" w:cs="Arial"/>
          <w:sz w:val="24"/>
          <w:szCs w:val="24"/>
        </w:rPr>
        <w:t>sich durch eine hohe Motivation aus und sind an innovativen Technologie und Prozessen interessiert.</w:t>
      </w:r>
    </w:p>
    <w:p w:rsidR="007C3489" w:rsidRDefault="007C3489" w:rsidP="00C61648">
      <w:p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</w:p>
    <w:p w:rsidR="007C3489" w:rsidRDefault="007C3489" w:rsidP="00C61648">
      <w:pPr>
        <w:tabs>
          <w:tab w:val="left" w:pos="1095"/>
        </w:tabs>
        <w:jc w:val="both"/>
        <w:rPr>
          <w:rFonts w:ascii="Arial" w:hAnsi="Arial" w:cs="Arial"/>
          <w:b/>
          <w:sz w:val="24"/>
          <w:szCs w:val="24"/>
        </w:rPr>
      </w:pPr>
      <w:r w:rsidRPr="007C3489">
        <w:rPr>
          <w:rFonts w:ascii="Arial" w:hAnsi="Arial" w:cs="Arial"/>
          <w:b/>
          <w:sz w:val="24"/>
          <w:szCs w:val="24"/>
        </w:rPr>
        <w:t>Kosten</w:t>
      </w:r>
    </w:p>
    <w:p w:rsidR="007C3489" w:rsidRPr="007C3489" w:rsidRDefault="007C3489" w:rsidP="007C348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7C348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 Teilnehmer und Teilnehmerinnen erhalten für die Dauer der Fortbildung ein Stipendium, </w:t>
      </w:r>
      <w:r w:rsidR="00361B7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Kostenersatz für Unterbringung und Fahrten</w:t>
      </w:r>
      <w:r w:rsidRPr="007C348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innerhalb von Rheinland-Pfalz</w:t>
      </w:r>
      <w:r w:rsidR="00FA781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sowie </w:t>
      </w:r>
      <w:r w:rsidRPr="007C348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eine Kranken-, Unfall- und Haftpflichtversicherung. </w:t>
      </w:r>
      <w:r w:rsidR="00361B7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Kosten für die</w:t>
      </w:r>
      <w:r w:rsidRPr="007C348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An</w:t>
      </w:r>
      <w:r w:rsidR="00932B2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- </w:t>
      </w:r>
      <w:r w:rsidR="00361B7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und</w:t>
      </w:r>
      <w:r w:rsidRPr="007C348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Rückreise </w:t>
      </w:r>
      <w:r w:rsidR="00361B7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werden von den Teilnehmenden selbst getragen.</w:t>
      </w:r>
      <w:r w:rsidRPr="007C348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7C3489" w:rsidRPr="007C3489" w:rsidRDefault="007C3489" w:rsidP="007C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4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7C3489" w:rsidRDefault="007C3489" w:rsidP="00C61648">
      <w:p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</w:p>
    <w:p w:rsidR="00BD60CD" w:rsidRPr="00BD60CD" w:rsidRDefault="00BD60CD" w:rsidP="00BD60CD">
      <w:pPr>
        <w:tabs>
          <w:tab w:val="left" w:pos="1095"/>
        </w:tabs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BD60CD" w:rsidRPr="00BD60C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B7" w:rsidRDefault="00F071B7" w:rsidP="007826C6">
      <w:pPr>
        <w:spacing w:after="0" w:line="240" w:lineRule="auto"/>
      </w:pPr>
      <w:r>
        <w:separator/>
      </w:r>
    </w:p>
  </w:endnote>
  <w:endnote w:type="continuationSeparator" w:id="0">
    <w:p w:rsidR="00F071B7" w:rsidRDefault="00F071B7" w:rsidP="0078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61727"/>
      <w:docPartObj>
        <w:docPartGallery w:val="Page Numbers (Bottom of Page)"/>
        <w:docPartUnique/>
      </w:docPartObj>
    </w:sdtPr>
    <w:sdtEndPr/>
    <w:sdtContent>
      <w:p w:rsidR="007826C6" w:rsidRDefault="007826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7B">
          <w:rPr>
            <w:noProof/>
          </w:rPr>
          <w:t>2</w:t>
        </w:r>
        <w:r>
          <w:fldChar w:fldCharType="end"/>
        </w:r>
      </w:p>
    </w:sdtContent>
  </w:sdt>
  <w:p w:rsidR="007826C6" w:rsidRDefault="007826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B7" w:rsidRDefault="00F071B7" w:rsidP="007826C6">
      <w:pPr>
        <w:spacing w:after="0" w:line="240" w:lineRule="auto"/>
      </w:pPr>
      <w:r>
        <w:separator/>
      </w:r>
    </w:p>
  </w:footnote>
  <w:footnote w:type="continuationSeparator" w:id="0">
    <w:p w:rsidR="00F071B7" w:rsidRDefault="00F071B7" w:rsidP="0078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28F"/>
    <w:multiLevelType w:val="hybridMultilevel"/>
    <w:tmpl w:val="E8FA7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CF"/>
    <w:rsid w:val="0013203F"/>
    <w:rsid w:val="00155BEE"/>
    <w:rsid w:val="001D0C7B"/>
    <w:rsid w:val="001D3332"/>
    <w:rsid w:val="00241DD2"/>
    <w:rsid w:val="002A3B82"/>
    <w:rsid w:val="002D0894"/>
    <w:rsid w:val="002D2118"/>
    <w:rsid w:val="003158AB"/>
    <w:rsid w:val="00361B71"/>
    <w:rsid w:val="003E29F0"/>
    <w:rsid w:val="003E6BCC"/>
    <w:rsid w:val="004238A7"/>
    <w:rsid w:val="0050610D"/>
    <w:rsid w:val="00542FA1"/>
    <w:rsid w:val="00550992"/>
    <w:rsid w:val="006767F9"/>
    <w:rsid w:val="007826C6"/>
    <w:rsid w:val="007C3489"/>
    <w:rsid w:val="007D2ACF"/>
    <w:rsid w:val="00815754"/>
    <w:rsid w:val="00932B24"/>
    <w:rsid w:val="0093524C"/>
    <w:rsid w:val="00A33594"/>
    <w:rsid w:val="00A5050A"/>
    <w:rsid w:val="00AA6064"/>
    <w:rsid w:val="00AD24CA"/>
    <w:rsid w:val="00BD60CD"/>
    <w:rsid w:val="00C61648"/>
    <w:rsid w:val="00CA0C9E"/>
    <w:rsid w:val="00CB4670"/>
    <w:rsid w:val="00CC3044"/>
    <w:rsid w:val="00D54A2C"/>
    <w:rsid w:val="00D64289"/>
    <w:rsid w:val="00DA569B"/>
    <w:rsid w:val="00DB490C"/>
    <w:rsid w:val="00DB6E4D"/>
    <w:rsid w:val="00E82413"/>
    <w:rsid w:val="00F071B7"/>
    <w:rsid w:val="00F36D61"/>
    <w:rsid w:val="00F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20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6C6"/>
  </w:style>
  <w:style w:type="paragraph" w:styleId="Stopka">
    <w:name w:val="footer"/>
    <w:basedOn w:val="Normalny"/>
    <w:link w:val="StopkaZnak"/>
    <w:uiPriority w:val="99"/>
    <w:unhideWhenUsed/>
    <w:rsid w:val="0078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6C6"/>
  </w:style>
  <w:style w:type="character" w:styleId="Hipercze">
    <w:name w:val="Hyperlink"/>
    <w:basedOn w:val="Domylnaczcionkaakapitu"/>
    <w:uiPriority w:val="99"/>
    <w:unhideWhenUsed/>
    <w:rsid w:val="00BD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20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6C6"/>
  </w:style>
  <w:style w:type="paragraph" w:styleId="Stopka">
    <w:name w:val="footer"/>
    <w:basedOn w:val="Normalny"/>
    <w:link w:val="StopkaZnak"/>
    <w:uiPriority w:val="99"/>
    <w:unhideWhenUsed/>
    <w:rsid w:val="0078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6C6"/>
  </w:style>
  <w:style w:type="character" w:styleId="Hipercze">
    <w:name w:val="Hyperlink"/>
    <w:basedOn w:val="Domylnaczcionkaakapitu"/>
    <w:uiPriority w:val="99"/>
    <w:unhideWhenUsed/>
    <w:rsid w:val="00BD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Przemyslaw</cp:lastModifiedBy>
  <cp:revision>2</cp:revision>
  <cp:lastPrinted>2015-02-14T10:56:00Z</cp:lastPrinted>
  <dcterms:created xsi:type="dcterms:W3CDTF">2016-02-29T09:45:00Z</dcterms:created>
  <dcterms:modified xsi:type="dcterms:W3CDTF">2016-02-29T09:45:00Z</dcterms:modified>
</cp:coreProperties>
</file>