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3716AD" w:rsidRDefault="009F75A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240C4C" w:rsidRDefault="00F014B6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240C4C" w:rsidRPr="00240C4C">
        <w:rPr>
          <w:rFonts w:ascii="Trebuchet MS" w:hAnsi="Trebuchet MS"/>
          <w:b/>
          <w:sz w:val="22"/>
          <w:szCs w:val="22"/>
        </w:rPr>
        <w:t>Przebudowa Centrum w miejscowości Szczedrzyk</w:t>
      </w:r>
      <w:r w:rsidR="00240C4C">
        <w:rPr>
          <w:rFonts w:ascii="Trebuchet MS" w:hAnsi="Trebuchet MS"/>
          <w:b/>
          <w:sz w:val="22"/>
          <w:szCs w:val="22"/>
        </w:rPr>
        <w:t xml:space="preserve"> </w:t>
      </w:r>
      <w:r w:rsidR="003716AD"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7E" w:rsidRDefault="009C067E" w:rsidP="0038231F">
      <w:pPr>
        <w:spacing w:after="0" w:line="240" w:lineRule="auto"/>
      </w:pPr>
      <w:r>
        <w:separator/>
      </w:r>
    </w:p>
  </w:endnote>
  <w:endnote w:type="continuationSeparator" w:id="0">
    <w:p w:rsidR="009C067E" w:rsidRDefault="009C06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7E" w:rsidRDefault="009C067E" w:rsidP="0038231F">
      <w:pPr>
        <w:spacing w:after="0" w:line="240" w:lineRule="auto"/>
      </w:pPr>
      <w:r>
        <w:separator/>
      </w:r>
    </w:p>
  </w:footnote>
  <w:footnote w:type="continuationSeparator" w:id="0">
    <w:p w:rsidR="009C067E" w:rsidRDefault="009C06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4C" w:rsidRPr="00240C4C" w:rsidRDefault="00810F01" w:rsidP="00240C4C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506B8">
      <w:rPr>
        <w:rFonts w:ascii="Garamond" w:hAnsi="Garamond"/>
        <w:color w:val="000000"/>
        <w:sz w:val="20"/>
        <w:szCs w:val="20"/>
      </w:rPr>
      <w:t xml:space="preserve"> </w:t>
    </w:r>
    <w:bookmarkStart w:id="1" w:name="_Hlk1720805"/>
    <w:r w:rsidR="00240C4C" w:rsidRPr="00240C4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85CC7D0" wp14:editId="6A6A392C">
          <wp:extent cx="810895" cy="54038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="00240C4C" w:rsidRPr="00240C4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          </w:t>
    </w:r>
    <w:r w:rsidR="00240C4C" w:rsidRPr="00240C4C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820392F" wp14:editId="573E7EA3">
          <wp:extent cx="826770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C4C" w:rsidRPr="00240C4C" w:rsidRDefault="00240C4C" w:rsidP="00240C4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40C4C">
      <w:rPr>
        <w:rFonts w:ascii="Times New Roman" w:eastAsia="Times New Roman" w:hAnsi="Times New Roman" w:cs="Times New Roman"/>
        <w:sz w:val="20"/>
        <w:szCs w:val="20"/>
        <w:lang w:eastAsia="pl-PL"/>
      </w:rPr>
      <w:t>„Europejski Fundusz Rolny na rzecz Rozwoju Obszarów Wiejskich: Europa inwestująca w obszary wiejskie”</w:t>
    </w:r>
  </w:p>
  <w:p w:rsidR="00240C4C" w:rsidRPr="00240C4C" w:rsidRDefault="00240C4C" w:rsidP="00240C4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40C4C">
      <w:rPr>
        <w:rFonts w:ascii="Times New Roman" w:eastAsia="Times New Roman" w:hAnsi="Times New Roman" w:cs="Times New Roman"/>
        <w:sz w:val="20"/>
        <w:szCs w:val="20"/>
        <w:lang w:eastAsia="pl-PL"/>
      </w:rPr>
      <w:t>Instytucja Zarządzająca PROW 2014-2020 – Minister Rolnictwa i Rozwoju Wsi</w:t>
    </w:r>
  </w:p>
  <w:bookmarkEnd w:id="1"/>
  <w:p w:rsidR="00810F01" w:rsidRPr="006506B8" w:rsidRDefault="00810F01" w:rsidP="00240C4C">
    <w:pPr>
      <w:pStyle w:val="Nagwek"/>
      <w:rPr>
        <w:rFonts w:ascii="Garamond" w:hAnsi="Garamond"/>
        <w:sz w:val="20"/>
        <w:szCs w:val="20"/>
      </w:rPr>
    </w:pP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43C5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F3CB-2DF4-499D-BAFC-1252A45B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2</cp:revision>
  <cp:lastPrinted>2016-07-26T08:32:00Z</cp:lastPrinted>
  <dcterms:created xsi:type="dcterms:W3CDTF">2019-02-22T10:37:00Z</dcterms:created>
  <dcterms:modified xsi:type="dcterms:W3CDTF">2019-02-22T10:37:00Z</dcterms:modified>
</cp:coreProperties>
</file>